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3" w:type="dxa"/>
        <w:tblLook w:val="01E0" w:firstRow="1" w:lastRow="1" w:firstColumn="1" w:lastColumn="1" w:noHBand="0" w:noVBand="0"/>
      </w:tblPr>
      <w:tblGrid>
        <w:gridCol w:w="9893"/>
      </w:tblGrid>
      <w:tr w:rsidR="00052068" w:rsidRPr="00E02310" w14:paraId="7633D6CF" w14:textId="77777777" w:rsidTr="3D1521DF">
        <w:trPr>
          <w:cantSplit/>
          <w:trHeight w:hRule="exact" w:val="1236"/>
        </w:trPr>
        <w:tc>
          <w:tcPr>
            <w:tcW w:w="9893" w:type="dxa"/>
            <w:shd w:val="clear" w:color="auto" w:fill="auto"/>
            <w:vAlign w:val="center"/>
          </w:tcPr>
          <w:p w14:paraId="7633D6CE" w14:textId="7725C40E" w:rsidR="00052068" w:rsidRPr="00E02310" w:rsidRDefault="008D1714" w:rsidP="001F10D3">
            <w:pPr>
              <w:pStyle w:val="StyleSwis721BlkBT18ptBoldWhiteAfter12pt"/>
              <w:jc w:val="center"/>
              <w:rPr>
                <w:rFonts w:ascii="Arial" w:hAnsi="Arial" w:cs="Arial"/>
                <w:color w:val="auto"/>
              </w:rPr>
            </w:pPr>
            <w:r w:rsidRPr="00E02310">
              <w:rPr>
                <w:rFonts w:ascii="Arial" w:hAnsi="Arial" w:cs="Arial"/>
                <w:color w:val="auto"/>
              </w:rPr>
              <w:t>Quality, Safety and Environmental Policy</w:t>
            </w:r>
            <w:r w:rsidR="00FF0D09" w:rsidRPr="00E02310">
              <w:rPr>
                <w:rFonts w:ascii="Arial" w:hAnsi="Arial" w:cs="Arial"/>
                <w:color w:val="auto"/>
              </w:rPr>
              <w:t xml:space="preserve"> Statement</w:t>
            </w:r>
          </w:p>
        </w:tc>
      </w:tr>
      <w:tr w:rsidR="00330D1B" w:rsidRPr="00E02310" w14:paraId="7633D6D1" w14:textId="77777777" w:rsidTr="3D1521DF">
        <w:trPr>
          <w:cantSplit/>
          <w:trHeight w:hRule="exact" w:val="618"/>
        </w:trPr>
        <w:tc>
          <w:tcPr>
            <w:tcW w:w="9893" w:type="dxa"/>
            <w:shd w:val="clear" w:color="auto" w:fill="auto"/>
          </w:tcPr>
          <w:p w14:paraId="7633D6D0" w14:textId="77777777" w:rsidR="00052068" w:rsidRPr="00E02310" w:rsidRDefault="00052068" w:rsidP="00FC1C39">
            <w:pPr>
              <w:jc w:val="both"/>
              <w:rPr>
                <w:rFonts w:cs="Arial"/>
                <w:noProof/>
                <w:szCs w:val="24"/>
                <w:lang w:val="en-US"/>
              </w:rPr>
            </w:pPr>
          </w:p>
        </w:tc>
      </w:tr>
      <w:tr w:rsidR="00330D1B" w:rsidRPr="00E02310" w14:paraId="7633D6D3" w14:textId="77777777" w:rsidTr="3D1521DF">
        <w:trPr>
          <w:cantSplit/>
          <w:trHeight w:val="815"/>
        </w:trPr>
        <w:tc>
          <w:tcPr>
            <w:tcW w:w="9893" w:type="dxa"/>
            <w:shd w:val="clear" w:color="auto" w:fill="auto"/>
          </w:tcPr>
          <w:p w14:paraId="7633D6D2" w14:textId="77777777" w:rsidR="008D1714" w:rsidRPr="00E02310" w:rsidRDefault="0087766D" w:rsidP="0087766D">
            <w:pPr>
              <w:spacing w:after="240"/>
              <w:jc w:val="both"/>
              <w:rPr>
                <w:rFonts w:cs="Arial"/>
                <w:szCs w:val="24"/>
              </w:rPr>
            </w:pPr>
            <w:r w:rsidRPr="00E02310">
              <w:rPr>
                <w:rFonts w:cs="Arial"/>
                <w:szCs w:val="24"/>
              </w:rPr>
              <w:t xml:space="preserve">SEH French </w:t>
            </w:r>
            <w:r w:rsidR="001F5D3C" w:rsidRPr="00E02310">
              <w:rPr>
                <w:rFonts w:cs="Arial"/>
                <w:szCs w:val="24"/>
              </w:rPr>
              <w:t>passionately</w:t>
            </w:r>
            <w:r w:rsidR="008D1714" w:rsidRPr="00E02310">
              <w:rPr>
                <w:rFonts w:cs="Arial"/>
                <w:szCs w:val="24"/>
              </w:rPr>
              <w:t xml:space="preserve"> believes that delivering quality, health and safety, and environmental best practice is the key to the success of our business.</w:t>
            </w:r>
          </w:p>
        </w:tc>
      </w:tr>
      <w:tr w:rsidR="00330D1B" w:rsidRPr="00E02310" w14:paraId="7633D6D5" w14:textId="77777777" w:rsidTr="3D1521DF">
        <w:trPr>
          <w:cantSplit/>
          <w:trHeight w:val="1100"/>
        </w:trPr>
        <w:tc>
          <w:tcPr>
            <w:tcW w:w="9893" w:type="dxa"/>
            <w:shd w:val="clear" w:color="auto" w:fill="auto"/>
          </w:tcPr>
          <w:p w14:paraId="7633D6D4" w14:textId="77777777" w:rsidR="008D1714" w:rsidRPr="00E02310" w:rsidRDefault="008D1714" w:rsidP="00FC1C39">
            <w:pPr>
              <w:spacing w:after="240"/>
              <w:jc w:val="both"/>
              <w:rPr>
                <w:rFonts w:cs="Arial"/>
                <w:szCs w:val="24"/>
              </w:rPr>
            </w:pPr>
            <w:r w:rsidRPr="00E02310">
              <w:rPr>
                <w:rFonts w:cs="Arial"/>
                <w:szCs w:val="24"/>
              </w:rPr>
              <w:t>We maintain our high standards of performance and professionalism by promoting a culture of best practice throughout the whole organisation, with strong leadership, encouragement and enthusiasm.</w:t>
            </w:r>
          </w:p>
        </w:tc>
      </w:tr>
      <w:tr w:rsidR="008D1714" w:rsidRPr="00E02310" w14:paraId="7633D6D7" w14:textId="77777777" w:rsidTr="3D1521DF">
        <w:trPr>
          <w:cantSplit/>
          <w:trHeight w:val="1668"/>
        </w:trPr>
        <w:tc>
          <w:tcPr>
            <w:tcW w:w="9893" w:type="dxa"/>
            <w:shd w:val="clear" w:color="auto" w:fill="auto"/>
          </w:tcPr>
          <w:p w14:paraId="7633D6D6" w14:textId="77777777" w:rsidR="008D1714" w:rsidRPr="00E02310" w:rsidRDefault="008D1714" w:rsidP="00FC1C39">
            <w:pPr>
              <w:spacing w:after="240"/>
              <w:jc w:val="both"/>
              <w:rPr>
                <w:rFonts w:cs="Arial"/>
                <w:szCs w:val="24"/>
              </w:rPr>
            </w:pPr>
            <w:r w:rsidRPr="00E02310">
              <w:rPr>
                <w:rFonts w:cs="Arial"/>
                <w:szCs w:val="24"/>
              </w:rPr>
              <w:t>We continue to build upon our long-held principles of high quality work, timely completion, value for money, and concern for our clients’ interests. We are committed to eliminating injury, and minimising the risk to the health, safety and wellbeing of employees and others affected by our activities. We are equally committed to reducing the impact of our activities on the environment.</w:t>
            </w:r>
          </w:p>
        </w:tc>
      </w:tr>
      <w:tr w:rsidR="008D1714" w:rsidRPr="00E02310" w14:paraId="7633D6D9" w14:textId="77777777" w:rsidTr="3D1521DF">
        <w:trPr>
          <w:cantSplit/>
          <w:trHeight w:val="704"/>
        </w:trPr>
        <w:tc>
          <w:tcPr>
            <w:tcW w:w="9893" w:type="dxa"/>
            <w:shd w:val="clear" w:color="auto" w:fill="auto"/>
          </w:tcPr>
          <w:p w14:paraId="7633D6D8" w14:textId="77777777" w:rsidR="008D1714" w:rsidRPr="00E02310" w:rsidRDefault="008D1714" w:rsidP="00F0324A">
            <w:pPr>
              <w:spacing w:after="120"/>
              <w:ind w:left="360"/>
              <w:jc w:val="both"/>
              <w:rPr>
                <w:rFonts w:cs="Arial"/>
                <w:szCs w:val="24"/>
              </w:rPr>
            </w:pPr>
            <w:r w:rsidRPr="00E02310">
              <w:rPr>
                <w:rFonts w:cs="Arial"/>
                <w:b/>
                <w:szCs w:val="24"/>
              </w:rPr>
              <w:t>Resources</w:t>
            </w:r>
            <w:r w:rsidRPr="00E02310">
              <w:rPr>
                <w:rFonts w:cs="Arial"/>
                <w:szCs w:val="24"/>
              </w:rPr>
              <w:t xml:space="preserve"> - We provide suitable and suffic</w:t>
            </w:r>
            <w:r w:rsidR="00F0324A" w:rsidRPr="00E02310">
              <w:rPr>
                <w:rFonts w:cs="Arial"/>
                <w:szCs w:val="24"/>
              </w:rPr>
              <w:t xml:space="preserve">ient resources to maintain our high standard of </w:t>
            </w:r>
            <w:r w:rsidRPr="00E02310">
              <w:rPr>
                <w:rFonts w:cs="Arial"/>
                <w:szCs w:val="24"/>
              </w:rPr>
              <w:t>quality, safety and environmental performance.</w:t>
            </w:r>
          </w:p>
        </w:tc>
      </w:tr>
      <w:tr w:rsidR="008D1714" w:rsidRPr="00E02310" w14:paraId="7633D6DB" w14:textId="77777777" w:rsidTr="3D1521DF">
        <w:trPr>
          <w:cantSplit/>
          <w:trHeight w:val="704"/>
        </w:trPr>
        <w:tc>
          <w:tcPr>
            <w:tcW w:w="9893" w:type="dxa"/>
            <w:shd w:val="clear" w:color="auto" w:fill="auto"/>
          </w:tcPr>
          <w:p w14:paraId="7633D6DA" w14:textId="77777777" w:rsidR="008D1714" w:rsidRPr="00E02310" w:rsidRDefault="008D1714" w:rsidP="00FC1C39">
            <w:pPr>
              <w:spacing w:after="120"/>
              <w:ind w:left="360"/>
              <w:jc w:val="both"/>
              <w:rPr>
                <w:rFonts w:cs="Arial"/>
                <w:szCs w:val="24"/>
              </w:rPr>
            </w:pPr>
            <w:r w:rsidRPr="00E02310">
              <w:rPr>
                <w:rFonts w:cs="Arial"/>
                <w:b/>
                <w:szCs w:val="24"/>
              </w:rPr>
              <w:t>Legal Requirements</w:t>
            </w:r>
            <w:r w:rsidRPr="00E02310">
              <w:rPr>
                <w:rFonts w:cs="Arial"/>
                <w:szCs w:val="24"/>
              </w:rPr>
              <w:t xml:space="preserve"> - We comply with the letter and spirit of safety and environmental legislation.</w:t>
            </w:r>
          </w:p>
        </w:tc>
      </w:tr>
      <w:tr w:rsidR="008D1714" w:rsidRPr="00E02310" w14:paraId="7633D6DD" w14:textId="77777777" w:rsidTr="3D1521DF">
        <w:trPr>
          <w:cantSplit/>
          <w:trHeight w:val="692"/>
        </w:trPr>
        <w:tc>
          <w:tcPr>
            <w:tcW w:w="9893" w:type="dxa"/>
            <w:shd w:val="clear" w:color="auto" w:fill="auto"/>
          </w:tcPr>
          <w:p w14:paraId="7633D6DC" w14:textId="77777777" w:rsidR="008D1714" w:rsidRPr="00E02310" w:rsidRDefault="008D1714" w:rsidP="00F0324A">
            <w:pPr>
              <w:spacing w:after="120"/>
              <w:ind w:left="360"/>
              <w:jc w:val="both"/>
              <w:rPr>
                <w:rFonts w:cs="Arial"/>
                <w:szCs w:val="24"/>
              </w:rPr>
            </w:pPr>
            <w:r w:rsidRPr="00E02310">
              <w:rPr>
                <w:rFonts w:cs="Arial"/>
                <w:b/>
                <w:szCs w:val="24"/>
              </w:rPr>
              <w:t>Client Satisfaction</w:t>
            </w:r>
            <w:r w:rsidRPr="00E02310">
              <w:rPr>
                <w:rFonts w:cs="Arial"/>
                <w:szCs w:val="24"/>
              </w:rPr>
              <w:t xml:space="preserve"> - </w:t>
            </w:r>
            <w:r w:rsidR="00F0324A" w:rsidRPr="00E02310">
              <w:rPr>
                <w:rFonts w:cs="Arial"/>
                <w:szCs w:val="24"/>
              </w:rPr>
              <w:t>Achieve and maintain a high degree of client satisfaction by fully understanding and meeting our clients; requirements.</w:t>
            </w:r>
          </w:p>
        </w:tc>
      </w:tr>
      <w:tr w:rsidR="008D1714" w:rsidRPr="00E02310" w14:paraId="7633D6DF" w14:textId="77777777" w:rsidTr="3D1521DF">
        <w:trPr>
          <w:cantSplit/>
          <w:trHeight w:val="989"/>
        </w:trPr>
        <w:tc>
          <w:tcPr>
            <w:tcW w:w="9893" w:type="dxa"/>
            <w:shd w:val="clear" w:color="auto" w:fill="auto"/>
          </w:tcPr>
          <w:p w14:paraId="7633D6DE" w14:textId="77777777" w:rsidR="008D1714" w:rsidRPr="00E02310" w:rsidRDefault="008D1714" w:rsidP="00F0324A">
            <w:pPr>
              <w:spacing w:after="120"/>
              <w:ind w:left="360"/>
              <w:jc w:val="both"/>
              <w:rPr>
                <w:rFonts w:cs="Arial"/>
                <w:szCs w:val="24"/>
              </w:rPr>
            </w:pPr>
            <w:r w:rsidRPr="00E02310">
              <w:rPr>
                <w:rFonts w:cs="Arial"/>
                <w:b/>
                <w:szCs w:val="24"/>
              </w:rPr>
              <w:t>Culture</w:t>
            </w:r>
            <w:r w:rsidRPr="00E02310">
              <w:rPr>
                <w:rFonts w:cs="Arial"/>
                <w:szCs w:val="24"/>
              </w:rPr>
              <w:t xml:space="preserve"> -</w:t>
            </w:r>
            <w:r w:rsidR="00F0324A" w:rsidRPr="00E02310">
              <w:rPr>
                <w:rFonts w:cs="Arial"/>
                <w:lang w:eastAsia="en-GB"/>
              </w:rPr>
              <w:t xml:space="preserve"> </w:t>
            </w:r>
            <w:r w:rsidR="00F0324A" w:rsidRPr="00E02310">
              <w:rPr>
                <w:rFonts w:cs="Arial"/>
                <w:szCs w:val="24"/>
              </w:rPr>
              <w:t>Achieve a high degree of employee satisfaction to provide a sustainable culture; ensuring quality, safety and environmental beliefs and best practice are prime responsibilities for all employees.</w:t>
            </w:r>
          </w:p>
        </w:tc>
      </w:tr>
      <w:tr w:rsidR="008D1714" w:rsidRPr="00E02310" w14:paraId="7633D6E1" w14:textId="77777777" w:rsidTr="3D1521DF">
        <w:trPr>
          <w:cantSplit/>
          <w:trHeight w:val="407"/>
        </w:trPr>
        <w:tc>
          <w:tcPr>
            <w:tcW w:w="9893" w:type="dxa"/>
            <w:shd w:val="clear" w:color="auto" w:fill="auto"/>
          </w:tcPr>
          <w:p w14:paraId="7633D6E0" w14:textId="77777777" w:rsidR="008D1714" w:rsidRPr="00E02310" w:rsidRDefault="008D1714" w:rsidP="00771999">
            <w:pPr>
              <w:spacing w:after="120"/>
              <w:ind w:left="360"/>
              <w:jc w:val="both"/>
              <w:rPr>
                <w:rFonts w:cs="Arial"/>
                <w:szCs w:val="24"/>
              </w:rPr>
            </w:pPr>
            <w:r w:rsidRPr="00E02310">
              <w:rPr>
                <w:rFonts w:cs="Arial"/>
                <w:b/>
                <w:szCs w:val="24"/>
              </w:rPr>
              <w:t>Health</w:t>
            </w:r>
            <w:r w:rsidRPr="00E02310">
              <w:rPr>
                <w:rFonts w:cs="Arial"/>
                <w:szCs w:val="24"/>
              </w:rPr>
              <w:t xml:space="preserve"> - We promote the good health</w:t>
            </w:r>
            <w:r w:rsidR="00771999" w:rsidRPr="00E02310">
              <w:rPr>
                <w:rFonts w:cs="Arial"/>
                <w:szCs w:val="24"/>
              </w:rPr>
              <w:t xml:space="preserve"> and wellbeing of our workforce.</w:t>
            </w:r>
          </w:p>
        </w:tc>
      </w:tr>
      <w:tr w:rsidR="008D1714" w:rsidRPr="00E02310" w14:paraId="7633D6E3" w14:textId="77777777" w:rsidTr="3D1521DF">
        <w:trPr>
          <w:cantSplit/>
          <w:trHeight w:val="989"/>
        </w:trPr>
        <w:tc>
          <w:tcPr>
            <w:tcW w:w="9893" w:type="dxa"/>
            <w:shd w:val="clear" w:color="auto" w:fill="auto"/>
          </w:tcPr>
          <w:p w14:paraId="7633D6E2" w14:textId="77777777" w:rsidR="008D1714" w:rsidRPr="00E02310" w:rsidRDefault="008D1714" w:rsidP="00FC1C39">
            <w:pPr>
              <w:spacing w:after="120"/>
              <w:ind w:left="360"/>
              <w:jc w:val="both"/>
              <w:rPr>
                <w:rFonts w:cs="Arial"/>
                <w:szCs w:val="24"/>
              </w:rPr>
            </w:pPr>
            <w:r w:rsidRPr="00E02310">
              <w:rPr>
                <w:rFonts w:cs="Arial"/>
                <w:b/>
                <w:szCs w:val="24"/>
              </w:rPr>
              <w:t>Pollution</w:t>
            </w:r>
            <w:r w:rsidRPr="00E02310">
              <w:rPr>
                <w:rFonts w:cs="Arial"/>
                <w:szCs w:val="24"/>
              </w:rPr>
              <w:t xml:space="preserve"> - We identify and control the potential causes of pollution, in particular protecting people, habitats and watercourses from the effects of silt, oil and chemical contamination.</w:t>
            </w:r>
          </w:p>
        </w:tc>
      </w:tr>
      <w:tr w:rsidR="008D1714" w:rsidRPr="00E02310" w14:paraId="7633D6E5" w14:textId="77777777" w:rsidTr="3D1521DF">
        <w:trPr>
          <w:cantSplit/>
          <w:trHeight w:val="704"/>
        </w:trPr>
        <w:tc>
          <w:tcPr>
            <w:tcW w:w="9893" w:type="dxa"/>
            <w:shd w:val="clear" w:color="auto" w:fill="auto"/>
          </w:tcPr>
          <w:p w14:paraId="7633D6E4" w14:textId="77777777" w:rsidR="008D1714" w:rsidRPr="00E02310" w:rsidRDefault="008D1714" w:rsidP="00FC1C39">
            <w:pPr>
              <w:spacing w:after="120"/>
              <w:ind w:left="360"/>
              <w:jc w:val="both"/>
              <w:rPr>
                <w:rFonts w:cs="Arial"/>
                <w:szCs w:val="24"/>
              </w:rPr>
            </w:pPr>
            <w:r w:rsidRPr="00E02310">
              <w:rPr>
                <w:rFonts w:cs="Arial"/>
                <w:b/>
                <w:szCs w:val="24"/>
              </w:rPr>
              <w:t>Nuisance</w:t>
            </w:r>
            <w:r w:rsidRPr="00E02310">
              <w:rPr>
                <w:rFonts w:cs="Arial"/>
                <w:szCs w:val="24"/>
              </w:rPr>
              <w:t xml:space="preserve"> - We identify and control the potential causes of nuisance, in particular the effects of noise, vibration, dust, mud and traffic on the local community and wildlife.</w:t>
            </w:r>
          </w:p>
        </w:tc>
      </w:tr>
      <w:tr w:rsidR="008D1714" w:rsidRPr="00E02310" w14:paraId="7633D6E7" w14:textId="77777777" w:rsidTr="3D1521DF">
        <w:trPr>
          <w:cantSplit/>
          <w:trHeight w:val="692"/>
        </w:trPr>
        <w:tc>
          <w:tcPr>
            <w:tcW w:w="9893" w:type="dxa"/>
            <w:shd w:val="clear" w:color="auto" w:fill="auto"/>
          </w:tcPr>
          <w:p w14:paraId="7633D6E6" w14:textId="77777777" w:rsidR="008D1714" w:rsidRPr="00E02310" w:rsidRDefault="008D1714" w:rsidP="00FC1C39">
            <w:pPr>
              <w:spacing w:after="120"/>
              <w:ind w:left="360"/>
              <w:jc w:val="both"/>
              <w:rPr>
                <w:rFonts w:cs="Arial"/>
                <w:szCs w:val="24"/>
              </w:rPr>
            </w:pPr>
            <w:r w:rsidRPr="00E02310">
              <w:rPr>
                <w:rFonts w:cs="Arial"/>
                <w:b/>
                <w:szCs w:val="24"/>
              </w:rPr>
              <w:t>Natural Resources</w:t>
            </w:r>
            <w:r w:rsidRPr="00E02310">
              <w:rPr>
                <w:rFonts w:cs="Arial"/>
                <w:szCs w:val="24"/>
              </w:rPr>
              <w:t xml:space="preserve"> - We promote the efficient use of natural resources and procure sustainable or recycled materials such as timber and aggregates.</w:t>
            </w:r>
          </w:p>
        </w:tc>
      </w:tr>
      <w:tr w:rsidR="007A0DE9" w:rsidRPr="00E02310" w14:paraId="7633D6E9" w14:textId="77777777" w:rsidTr="3D1521DF">
        <w:trPr>
          <w:cantSplit/>
          <w:trHeight w:val="962"/>
        </w:trPr>
        <w:tc>
          <w:tcPr>
            <w:tcW w:w="9893" w:type="dxa"/>
            <w:shd w:val="clear" w:color="auto" w:fill="auto"/>
          </w:tcPr>
          <w:p w14:paraId="7633D6E8" w14:textId="77777777" w:rsidR="007A0DE9" w:rsidRPr="00E02310" w:rsidRDefault="007A0DE9" w:rsidP="00FC1C39">
            <w:pPr>
              <w:spacing w:after="120"/>
              <w:ind w:left="360"/>
              <w:jc w:val="both"/>
              <w:rPr>
                <w:rFonts w:cs="Arial"/>
                <w:b/>
                <w:szCs w:val="24"/>
              </w:rPr>
            </w:pPr>
            <w:r w:rsidRPr="00E02310">
              <w:rPr>
                <w:rFonts w:cs="Arial"/>
                <w:b/>
                <w:szCs w:val="24"/>
              </w:rPr>
              <w:t>Ecology and Biodiversity</w:t>
            </w:r>
            <w:r w:rsidRPr="00E02310">
              <w:rPr>
                <w:rFonts w:cs="Arial"/>
                <w:szCs w:val="24"/>
              </w:rPr>
              <w:t xml:space="preserve"> – We understand that the work we do has the potential to cause habitat loss and fragmentation, and consequently reduce biodiversity. We identify associated risks and take measures to eliminate or reduce our impact on natural capital.</w:t>
            </w:r>
          </w:p>
        </w:tc>
      </w:tr>
      <w:tr w:rsidR="007A0DE9" w:rsidRPr="00E02310" w14:paraId="7633D6EB" w14:textId="77777777" w:rsidTr="3D1521DF">
        <w:trPr>
          <w:cantSplit/>
          <w:trHeight w:val="692"/>
        </w:trPr>
        <w:tc>
          <w:tcPr>
            <w:tcW w:w="9893" w:type="dxa"/>
            <w:shd w:val="clear" w:color="auto" w:fill="auto"/>
          </w:tcPr>
          <w:p w14:paraId="7633D6EA" w14:textId="77777777" w:rsidR="007A0DE9" w:rsidRPr="00E02310" w:rsidRDefault="007A0DE9" w:rsidP="00FC1C39">
            <w:pPr>
              <w:spacing w:after="120"/>
              <w:ind w:left="360"/>
              <w:jc w:val="both"/>
              <w:rPr>
                <w:rFonts w:cs="Arial"/>
                <w:b/>
                <w:szCs w:val="24"/>
              </w:rPr>
            </w:pPr>
            <w:r w:rsidRPr="00E02310">
              <w:rPr>
                <w:rFonts w:cs="Arial"/>
                <w:b/>
                <w:szCs w:val="24"/>
              </w:rPr>
              <w:t>Biosecurity</w:t>
            </w:r>
            <w:r w:rsidRPr="00E02310">
              <w:rPr>
                <w:rFonts w:cs="Arial"/>
                <w:szCs w:val="24"/>
              </w:rPr>
              <w:t xml:space="preserve"> - We identify risks associated with invasive species and take measures to protect our native ecosystems.</w:t>
            </w:r>
          </w:p>
        </w:tc>
      </w:tr>
      <w:tr w:rsidR="008D1714" w:rsidRPr="00E02310" w14:paraId="7633D6ED" w14:textId="77777777" w:rsidTr="3D1521DF">
        <w:trPr>
          <w:cantSplit/>
          <w:trHeight w:val="707"/>
        </w:trPr>
        <w:tc>
          <w:tcPr>
            <w:tcW w:w="9893" w:type="dxa"/>
            <w:shd w:val="clear" w:color="auto" w:fill="auto"/>
          </w:tcPr>
          <w:p w14:paraId="7633D6EC" w14:textId="77777777" w:rsidR="008D1714" w:rsidRPr="00E02310" w:rsidRDefault="008D1714" w:rsidP="00FC1C39">
            <w:pPr>
              <w:spacing w:after="120"/>
              <w:ind w:left="360"/>
              <w:jc w:val="both"/>
              <w:rPr>
                <w:rFonts w:cs="Arial"/>
                <w:szCs w:val="24"/>
              </w:rPr>
            </w:pPr>
            <w:r w:rsidRPr="00E02310">
              <w:rPr>
                <w:rFonts w:cs="Arial"/>
                <w:b/>
                <w:szCs w:val="24"/>
              </w:rPr>
              <w:lastRenderedPageBreak/>
              <w:t>Energy</w:t>
            </w:r>
            <w:r w:rsidRPr="00E02310">
              <w:rPr>
                <w:rFonts w:cs="Arial"/>
                <w:szCs w:val="24"/>
              </w:rPr>
              <w:t xml:space="preserve"> - We </w:t>
            </w:r>
            <w:r w:rsidR="00621131" w:rsidRPr="00E02310">
              <w:rPr>
                <w:rFonts w:cs="Arial"/>
                <w:szCs w:val="24"/>
              </w:rPr>
              <w:t>endeavour to reduce our carbon footprint and actively encourage energy efficiency. Energy efficient lighting and electrical equipment are used wherever possible.</w:t>
            </w:r>
          </w:p>
        </w:tc>
      </w:tr>
      <w:tr w:rsidR="008D1714" w:rsidRPr="00E02310" w14:paraId="7633D6EF" w14:textId="77777777" w:rsidTr="3D1521DF">
        <w:trPr>
          <w:cantSplit/>
          <w:trHeight w:val="692"/>
        </w:trPr>
        <w:tc>
          <w:tcPr>
            <w:tcW w:w="9893" w:type="dxa"/>
            <w:shd w:val="clear" w:color="auto" w:fill="auto"/>
          </w:tcPr>
          <w:p w14:paraId="7633D6EE" w14:textId="77777777" w:rsidR="008D1714" w:rsidRPr="00E02310" w:rsidRDefault="008D1714" w:rsidP="00621131">
            <w:pPr>
              <w:spacing w:after="120"/>
              <w:ind w:left="360"/>
              <w:jc w:val="both"/>
              <w:rPr>
                <w:rFonts w:cs="Arial"/>
                <w:szCs w:val="24"/>
              </w:rPr>
            </w:pPr>
            <w:r w:rsidRPr="00E02310">
              <w:rPr>
                <w:rFonts w:cs="Arial"/>
                <w:b/>
                <w:szCs w:val="24"/>
              </w:rPr>
              <w:t>Waste</w:t>
            </w:r>
            <w:r w:rsidRPr="00E02310">
              <w:rPr>
                <w:rFonts w:cs="Arial"/>
                <w:szCs w:val="24"/>
              </w:rPr>
              <w:t xml:space="preserve"> - We promote </w:t>
            </w:r>
            <w:r w:rsidR="00621131" w:rsidRPr="00E02310">
              <w:rPr>
                <w:rFonts w:cs="Arial"/>
                <w:szCs w:val="24"/>
              </w:rPr>
              <w:t>the reuse, recycle and segregation of</w:t>
            </w:r>
            <w:r w:rsidRPr="00E02310">
              <w:rPr>
                <w:rFonts w:cs="Arial"/>
                <w:szCs w:val="24"/>
              </w:rPr>
              <w:t xml:space="preserve"> waste to minimise the amount we produce, and effectively manage its disposal.</w:t>
            </w:r>
          </w:p>
        </w:tc>
      </w:tr>
      <w:tr w:rsidR="008D1714" w:rsidRPr="00E02310" w14:paraId="7633D6F1" w14:textId="77777777" w:rsidTr="3D1521DF">
        <w:trPr>
          <w:cantSplit/>
          <w:trHeight w:val="989"/>
        </w:trPr>
        <w:tc>
          <w:tcPr>
            <w:tcW w:w="9893" w:type="dxa"/>
            <w:shd w:val="clear" w:color="auto" w:fill="auto"/>
          </w:tcPr>
          <w:p w14:paraId="7633D6F0" w14:textId="77777777" w:rsidR="008D1714" w:rsidRPr="00E02310" w:rsidRDefault="008D1714" w:rsidP="00FC1C39">
            <w:pPr>
              <w:spacing w:after="120"/>
              <w:ind w:left="360"/>
              <w:jc w:val="both"/>
              <w:rPr>
                <w:rFonts w:cs="Arial"/>
                <w:szCs w:val="24"/>
              </w:rPr>
            </w:pPr>
            <w:r w:rsidRPr="00E02310">
              <w:rPr>
                <w:rFonts w:cs="Arial"/>
                <w:b/>
                <w:szCs w:val="24"/>
              </w:rPr>
              <w:t>Training and Competency</w:t>
            </w:r>
            <w:r w:rsidRPr="00E02310">
              <w:rPr>
                <w:rFonts w:cs="Arial"/>
                <w:szCs w:val="24"/>
              </w:rPr>
              <w:t xml:space="preserve"> - We provide our employees with training to maintain their competency and skills, and update their quality, safety and environmental awareness. We employ only those subcontractors who are capable of meeting our high standards.</w:t>
            </w:r>
          </w:p>
        </w:tc>
      </w:tr>
      <w:tr w:rsidR="008D1714" w:rsidRPr="00E02310" w14:paraId="7633D6F3" w14:textId="77777777" w:rsidTr="3D1521DF">
        <w:trPr>
          <w:cantSplit/>
          <w:trHeight w:val="692"/>
        </w:trPr>
        <w:tc>
          <w:tcPr>
            <w:tcW w:w="9893" w:type="dxa"/>
            <w:shd w:val="clear" w:color="auto" w:fill="auto"/>
          </w:tcPr>
          <w:p w14:paraId="7633D6F2" w14:textId="77777777" w:rsidR="008D1714" w:rsidRPr="00E02310" w:rsidRDefault="008D1714" w:rsidP="00FC1C39">
            <w:pPr>
              <w:spacing w:after="120"/>
              <w:ind w:left="360"/>
              <w:jc w:val="both"/>
              <w:rPr>
                <w:rFonts w:cs="Arial"/>
                <w:szCs w:val="24"/>
              </w:rPr>
            </w:pPr>
            <w:r w:rsidRPr="00E02310">
              <w:rPr>
                <w:rFonts w:cs="Arial"/>
                <w:b/>
                <w:szCs w:val="24"/>
              </w:rPr>
              <w:t>Emergency Preparedness</w:t>
            </w:r>
            <w:r w:rsidRPr="00E02310">
              <w:rPr>
                <w:rFonts w:cs="Arial"/>
                <w:szCs w:val="24"/>
              </w:rPr>
              <w:t xml:space="preserve"> - We put emergency arrangements in place, test them periodically, and respond competently to any incident.</w:t>
            </w:r>
          </w:p>
        </w:tc>
      </w:tr>
      <w:tr w:rsidR="008D1714" w:rsidRPr="00E02310" w14:paraId="7633D6F5" w14:textId="77777777" w:rsidTr="3D1521DF">
        <w:trPr>
          <w:cantSplit/>
          <w:trHeight w:val="704"/>
        </w:trPr>
        <w:tc>
          <w:tcPr>
            <w:tcW w:w="9893" w:type="dxa"/>
            <w:shd w:val="clear" w:color="auto" w:fill="auto"/>
          </w:tcPr>
          <w:p w14:paraId="7633D6F4" w14:textId="77777777" w:rsidR="008D1714" w:rsidRPr="00E02310" w:rsidRDefault="008D1714" w:rsidP="00FC1C39">
            <w:pPr>
              <w:spacing w:after="120"/>
              <w:ind w:left="360"/>
              <w:jc w:val="both"/>
              <w:rPr>
                <w:rFonts w:cs="Arial"/>
                <w:szCs w:val="24"/>
              </w:rPr>
            </w:pPr>
            <w:r w:rsidRPr="00E02310">
              <w:rPr>
                <w:rFonts w:cs="Arial"/>
                <w:b/>
                <w:szCs w:val="24"/>
              </w:rPr>
              <w:t>Accidents and Incidents</w:t>
            </w:r>
            <w:r w:rsidRPr="00E02310">
              <w:rPr>
                <w:rFonts w:cs="Arial"/>
                <w:szCs w:val="24"/>
              </w:rPr>
              <w:t xml:space="preserve"> - We strive to minimise injuries and dangerous occurrences, and maintain our excellent safety and environmental record.</w:t>
            </w:r>
          </w:p>
        </w:tc>
      </w:tr>
      <w:tr w:rsidR="008D1714" w:rsidRPr="00E02310" w14:paraId="7633D6F7" w14:textId="77777777" w:rsidTr="3D1521DF">
        <w:trPr>
          <w:cantSplit/>
          <w:trHeight w:val="704"/>
        </w:trPr>
        <w:tc>
          <w:tcPr>
            <w:tcW w:w="9893" w:type="dxa"/>
            <w:shd w:val="clear" w:color="auto" w:fill="auto"/>
          </w:tcPr>
          <w:p w14:paraId="7633D6F6" w14:textId="77777777" w:rsidR="008D1714" w:rsidRPr="00E02310" w:rsidRDefault="008D1714" w:rsidP="00FC1C39">
            <w:pPr>
              <w:spacing w:after="120"/>
              <w:ind w:left="360"/>
              <w:jc w:val="both"/>
              <w:rPr>
                <w:rFonts w:cs="Arial"/>
                <w:szCs w:val="24"/>
              </w:rPr>
            </w:pPr>
            <w:r w:rsidRPr="00E02310">
              <w:rPr>
                <w:rFonts w:cs="Arial"/>
                <w:b/>
                <w:szCs w:val="24"/>
              </w:rPr>
              <w:t>Nonconformances and Complaints</w:t>
            </w:r>
            <w:r w:rsidRPr="00E02310">
              <w:rPr>
                <w:rFonts w:cs="Arial"/>
                <w:szCs w:val="24"/>
              </w:rPr>
              <w:t xml:space="preserve"> - We take timely action to identify and correct any nonconforming work, and deal promptly and fairly with any complaint.</w:t>
            </w:r>
          </w:p>
        </w:tc>
      </w:tr>
      <w:tr w:rsidR="008D1714" w:rsidRPr="00E02310" w14:paraId="7633D6F9" w14:textId="77777777" w:rsidTr="3D1521DF">
        <w:trPr>
          <w:cantSplit/>
          <w:trHeight w:val="976"/>
        </w:trPr>
        <w:tc>
          <w:tcPr>
            <w:tcW w:w="9893" w:type="dxa"/>
            <w:shd w:val="clear" w:color="auto" w:fill="auto"/>
          </w:tcPr>
          <w:p w14:paraId="7633D6F8" w14:textId="77777777" w:rsidR="008D1714" w:rsidRPr="00E02310" w:rsidRDefault="008D1714" w:rsidP="00FC1C39">
            <w:pPr>
              <w:spacing w:after="120"/>
              <w:ind w:left="360"/>
              <w:jc w:val="both"/>
              <w:rPr>
                <w:rFonts w:cs="Arial"/>
                <w:szCs w:val="24"/>
              </w:rPr>
            </w:pPr>
            <w:r w:rsidRPr="00E02310">
              <w:rPr>
                <w:rFonts w:cs="Arial"/>
                <w:b/>
                <w:szCs w:val="24"/>
              </w:rPr>
              <w:t>Communication</w:t>
            </w:r>
            <w:r w:rsidRPr="00E02310">
              <w:rPr>
                <w:rFonts w:cs="Arial"/>
                <w:szCs w:val="24"/>
              </w:rPr>
              <w:t xml:space="preserve"> - We keep employees, clients and interested parties informed of this policy and our activities through clear lines of communication. We consult with employees on matters affecting their health, safety and wellbeing.</w:t>
            </w:r>
          </w:p>
        </w:tc>
      </w:tr>
      <w:tr w:rsidR="008D1714" w:rsidRPr="00E02310" w14:paraId="7633D6FB" w14:textId="77777777" w:rsidTr="3D1521DF">
        <w:trPr>
          <w:cantSplit/>
          <w:trHeight w:val="704"/>
        </w:trPr>
        <w:tc>
          <w:tcPr>
            <w:tcW w:w="9893" w:type="dxa"/>
            <w:shd w:val="clear" w:color="auto" w:fill="auto"/>
          </w:tcPr>
          <w:p w14:paraId="7633D6FA" w14:textId="77777777" w:rsidR="008D1714" w:rsidRPr="00E02310" w:rsidRDefault="008D1714" w:rsidP="00FC1C39">
            <w:pPr>
              <w:spacing w:after="120"/>
              <w:ind w:left="360"/>
              <w:jc w:val="both"/>
              <w:rPr>
                <w:rFonts w:cs="Arial"/>
                <w:szCs w:val="24"/>
              </w:rPr>
            </w:pPr>
            <w:r w:rsidRPr="00E02310">
              <w:rPr>
                <w:rFonts w:cs="Arial"/>
                <w:b/>
                <w:szCs w:val="24"/>
              </w:rPr>
              <w:t>Objectives and Targets</w:t>
            </w:r>
            <w:r w:rsidRPr="00E02310">
              <w:rPr>
                <w:rFonts w:cs="Arial"/>
                <w:szCs w:val="24"/>
              </w:rPr>
              <w:t xml:space="preserve"> - We set realistic objectives and targets, monitor their achievement, and regularly review their continued significance.</w:t>
            </w:r>
          </w:p>
        </w:tc>
      </w:tr>
      <w:tr w:rsidR="008D1714" w:rsidRPr="00E02310" w14:paraId="7633D6FD" w14:textId="77777777" w:rsidTr="3D1521DF">
        <w:trPr>
          <w:cantSplit/>
          <w:trHeight w:val="692"/>
        </w:trPr>
        <w:tc>
          <w:tcPr>
            <w:tcW w:w="9893" w:type="dxa"/>
            <w:shd w:val="clear" w:color="auto" w:fill="auto"/>
          </w:tcPr>
          <w:p w14:paraId="7633D6FC" w14:textId="77777777" w:rsidR="008D1714" w:rsidRPr="00E02310" w:rsidRDefault="008D1714" w:rsidP="00FC1C39">
            <w:pPr>
              <w:spacing w:after="120"/>
              <w:ind w:left="360"/>
              <w:jc w:val="both"/>
              <w:rPr>
                <w:rFonts w:cs="Arial"/>
                <w:szCs w:val="24"/>
              </w:rPr>
            </w:pPr>
            <w:r w:rsidRPr="00E02310">
              <w:rPr>
                <w:rFonts w:cs="Arial"/>
                <w:b/>
                <w:szCs w:val="24"/>
              </w:rPr>
              <w:t>Continual Improvement</w:t>
            </w:r>
            <w:r w:rsidRPr="00E02310">
              <w:rPr>
                <w:rFonts w:cs="Arial"/>
                <w:szCs w:val="24"/>
              </w:rPr>
              <w:t xml:space="preserve"> - We strive to continually improve the effectiveness of our quality, safety and environmental performance.</w:t>
            </w:r>
          </w:p>
        </w:tc>
      </w:tr>
      <w:tr w:rsidR="008D1714" w:rsidRPr="00E02310" w14:paraId="7633D6FF" w14:textId="77777777" w:rsidTr="3D1521DF">
        <w:trPr>
          <w:cantSplit/>
          <w:trHeight w:val="828"/>
        </w:trPr>
        <w:tc>
          <w:tcPr>
            <w:tcW w:w="9893" w:type="dxa"/>
            <w:shd w:val="clear" w:color="auto" w:fill="auto"/>
          </w:tcPr>
          <w:p w14:paraId="7633D6FE" w14:textId="77777777" w:rsidR="008D1714" w:rsidRPr="00E02310" w:rsidRDefault="008D1714" w:rsidP="00621131">
            <w:pPr>
              <w:spacing w:after="240"/>
              <w:ind w:left="360"/>
              <w:jc w:val="both"/>
              <w:rPr>
                <w:rFonts w:cs="Arial"/>
                <w:szCs w:val="24"/>
              </w:rPr>
            </w:pPr>
            <w:r w:rsidRPr="00E02310">
              <w:rPr>
                <w:rFonts w:cs="Arial"/>
                <w:b/>
                <w:szCs w:val="24"/>
              </w:rPr>
              <w:t>Policy Review</w:t>
            </w:r>
            <w:r w:rsidRPr="00E02310">
              <w:rPr>
                <w:rFonts w:cs="Arial"/>
                <w:szCs w:val="24"/>
              </w:rPr>
              <w:t xml:space="preserve"> </w:t>
            </w:r>
            <w:r w:rsidR="00621131" w:rsidRPr="00E02310">
              <w:rPr>
                <w:rFonts w:cs="Arial"/>
                <w:szCs w:val="24"/>
              </w:rPr>
              <w:t>–</w:t>
            </w:r>
            <w:r w:rsidRPr="00E02310">
              <w:rPr>
                <w:rFonts w:cs="Arial"/>
                <w:szCs w:val="24"/>
              </w:rPr>
              <w:t xml:space="preserve"> </w:t>
            </w:r>
            <w:r w:rsidR="00621131" w:rsidRPr="00E02310">
              <w:rPr>
                <w:rFonts w:cs="Arial"/>
                <w:szCs w:val="24"/>
              </w:rPr>
              <w:t>We review this policy regularly to ensure it remains relevant and appropriate</w:t>
            </w:r>
          </w:p>
        </w:tc>
      </w:tr>
      <w:tr w:rsidR="00330D1B" w:rsidRPr="00E02310" w14:paraId="7633D701" w14:textId="77777777" w:rsidTr="3D1521DF">
        <w:trPr>
          <w:cantSplit/>
          <w:trHeight w:val="1384"/>
        </w:trPr>
        <w:tc>
          <w:tcPr>
            <w:tcW w:w="9893" w:type="dxa"/>
            <w:shd w:val="clear" w:color="auto" w:fill="auto"/>
          </w:tcPr>
          <w:p w14:paraId="7633D700" w14:textId="77777777" w:rsidR="008D1714" w:rsidRPr="00E02310" w:rsidRDefault="008D1714" w:rsidP="006C7782">
            <w:pPr>
              <w:spacing w:after="240"/>
              <w:jc w:val="both"/>
              <w:rPr>
                <w:rFonts w:cs="Arial"/>
                <w:szCs w:val="24"/>
              </w:rPr>
            </w:pPr>
            <w:r w:rsidRPr="00E02310">
              <w:rPr>
                <w:rFonts w:cs="Arial"/>
                <w:szCs w:val="24"/>
              </w:rPr>
              <w:t>Quality, safety and environmental management are fully integrated into our normal business practice. We maint</w:t>
            </w:r>
            <w:r w:rsidR="006C7782">
              <w:rPr>
                <w:rFonts w:cs="Arial"/>
                <w:szCs w:val="24"/>
              </w:rPr>
              <w:t>ain certification to ISO 9001, I</w:t>
            </w:r>
            <w:r w:rsidRPr="00E02310">
              <w:rPr>
                <w:rFonts w:cs="Arial"/>
                <w:szCs w:val="24"/>
              </w:rPr>
              <w:t>S</w:t>
            </w:r>
            <w:r w:rsidR="006C7782">
              <w:rPr>
                <w:rFonts w:cs="Arial"/>
                <w:szCs w:val="24"/>
              </w:rPr>
              <w:t>O 45</w:t>
            </w:r>
            <w:r w:rsidRPr="00E02310">
              <w:rPr>
                <w:rFonts w:cs="Arial"/>
                <w:szCs w:val="24"/>
              </w:rPr>
              <w:t>001</w:t>
            </w:r>
            <w:r w:rsidR="0095652F">
              <w:rPr>
                <w:rFonts w:cs="Arial"/>
                <w:szCs w:val="24"/>
              </w:rPr>
              <w:t xml:space="preserve"> and </w:t>
            </w:r>
            <w:r w:rsidR="0095652F" w:rsidRPr="00E02310">
              <w:rPr>
                <w:rFonts w:cs="Arial"/>
                <w:szCs w:val="24"/>
              </w:rPr>
              <w:t>ISO 14001 standards</w:t>
            </w:r>
            <w:r w:rsidRPr="00E02310">
              <w:rPr>
                <w:rFonts w:cs="Arial"/>
                <w:szCs w:val="24"/>
              </w:rPr>
              <w:t xml:space="preserve"> in order to effectively manage our commitme</w:t>
            </w:r>
            <w:r w:rsidR="0095652F">
              <w:rPr>
                <w:rFonts w:cs="Arial"/>
                <w:szCs w:val="24"/>
              </w:rPr>
              <w:t xml:space="preserve">nt to </w:t>
            </w:r>
            <w:r w:rsidR="006C7782">
              <w:rPr>
                <w:rFonts w:cs="Arial"/>
                <w:szCs w:val="24"/>
              </w:rPr>
              <w:t>Q</w:t>
            </w:r>
            <w:r w:rsidR="0095652F">
              <w:rPr>
                <w:rFonts w:cs="Arial"/>
                <w:szCs w:val="24"/>
              </w:rPr>
              <w:t xml:space="preserve">uality, </w:t>
            </w:r>
            <w:r w:rsidR="006C7782">
              <w:rPr>
                <w:rFonts w:cs="Arial"/>
                <w:szCs w:val="24"/>
              </w:rPr>
              <w:t>S</w:t>
            </w:r>
            <w:r w:rsidRPr="00E02310">
              <w:rPr>
                <w:rFonts w:cs="Arial"/>
                <w:szCs w:val="24"/>
              </w:rPr>
              <w:t>afety</w:t>
            </w:r>
            <w:r w:rsidR="0095652F">
              <w:rPr>
                <w:rFonts w:cs="Arial"/>
                <w:szCs w:val="24"/>
              </w:rPr>
              <w:t xml:space="preserve"> and Environment. </w:t>
            </w:r>
          </w:p>
        </w:tc>
      </w:tr>
      <w:tr w:rsidR="008D1714" w:rsidRPr="00E02310" w14:paraId="7633D703" w14:textId="77777777" w:rsidTr="3D1521DF">
        <w:trPr>
          <w:cantSplit/>
          <w:trHeight w:val="815"/>
        </w:trPr>
        <w:tc>
          <w:tcPr>
            <w:tcW w:w="9893" w:type="dxa"/>
            <w:shd w:val="clear" w:color="auto" w:fill="auto"/>
          </w:tcPr>
          <w:p w14:paraId="7633D702" w14:textId="77777777" w:rsidR="008D1714" w:rsidRPr="00E02310" w:rsidRDefault="008D1714" w:rsidP="00FC1C39">
            <w:pPr>
              <w:spacing w:after="240"/>
              <w:jc w:val="both"/>
              <w:rPr>
                <w:rFonts w:cs="Arial"/>
                <w:szCs w:val="24"/>
              </w:rPr>
            </w:pPr>
            <w:r w:rsidRPr="00E02310">
              <w:rPr>
                <w:rFonts w:cs="Arial"/>
                <w:szCs w:val="24"/>
              </w:rPr>
              <w:t>Specific details concerning the organisation, responsibilities and arrangements of our management system are provided in the Company Procedures Manual.</w:t>
            </w:r>
          </w:p>
        </w:tc>
      </w:tr>
      <w:tr w:rsidR="008D1714" w:rsidRPr="00E02310" w14:paraId="7633D705" w14:textId="77777777" w:rsidTr="3D1521DF">
        <w:trPr>
          <w:cantSplit/>
          <w:trHeight w:val="1100"/>
        </w:trPr>
        <w:tc>
          <w:tcPr>
            <w:tcW w:w="9893" w:type="dxa"/>
            <w:shd w:val="clear" w:color="auto" w:fill="auto"/>
          </w:tcPr>
          <w:p w14:paraId="7633D704" w14:textId="77777777" w:rsidR="008D1714" w:rsidRPr="00E02310" w:rsidRDefault="008D1714" w:rsidP="00FC1C39">
            <w:pPr>
              <w:spacing w:after="240"/>
              <w:jc w:val="both"/>
              <w:rPr>
                <w:rFonts w:cs="Arial"/>
                <w:szCs w:val="24"/>
              </w:rPr>
            </w:pPr>
            <w:r w:rsidRPr="00E02310">
              <w:rPr>
                <w:rFonts w:cs="Arial"/>
                <w:szCs w:val="24"/>
              </w:rPr>
              <w:t>All employees are reminded that they each have an individual responsibility for ensuring their own health and safety, and that of others who may be affected by their work activities.</w:t>
            </w:r>
          </w:p>
        </w:tc>
      </w:tr>
      <w:tr w:rsidR="008D1714" w:rsidRPr="00E02310" w14:paraId="7633D70A" w14:textId="77777777" w:rsidTr="3D1521DF">
        <w:trPr>
          <w:cantSplit/>
          <w:trHeight w:val="284"/>
        </w:trPr>
        <w:tc>
          <w:tcPr>
            <w:tcW w:w="9893" w:type="dxa"/>
            <w:shd w:val="clear" w:color="auto" w:fill="auto"/>
          </w:tcPr>
          <w:p w14:paraId="7633D706" w14:textId="654BDF5B" w:rsidR="008D1714" w:rsidRDefault="002813F7" w:rsidP="00FC1C39">
            <w:pPr>
              <w:jc w:val="both"/>
              <w:rPr>
                <w:rFonts w:cs="Arial"/>
                <w:noProof/>
                <w:szCs w:val="24"/>
              </w:rPr>
            </w:pPr>
            <w:r>
              <w:rPr>
                <w:noProof/>
                <w:lang w:eastAsia="en-GB"/>
              </w:rPr>
              <w:drawing>
                <wp:anchor distT="0" distB="0" distL="114300" distR="114300" simplePos="0" relativeHeight="251658240" behindDoc="0" locked="0" layoutInCell="1" allowOverlap="1" wp14:anchorId="7633D711" wp14:editId="783559A5">
                  <wp:simplePos x="0" y="0"/>
                  <wp:positionH relativeFrom="column">
                    <wp:posOffset>850900</wp:posOffset>
                  </wp:positionH>
                  <wp:positionV relativeFrom="paragraph">
                    <wp:posOffset>158095</wp:posOffset>
                  </wp:positionV>
                  <wp:extent cx="1374140" cy="538499"/>
                  <wp:effectExtent l="0" t="0" r="0" b="0"/>
                  <wp:wrapNone/>
                  <wp:docPr id="5" name="Picture 5"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434" cy="542141"/>
                          </a:xfrm>
                          <a:prstGeom prst="rect">
                            <a:avLst/>
                          </a:prstGeom>
                          <a:noFill/>
                          <a:ln>
                            <a:noFill/>
                          </a:ln>
                        </pic:spPr>
                      </pic:pic>
                    </a:graphicData>
                  </a:graphic>
                  <wp14:sizeRelH relativeFrom="page">
                    <wp14:pctWidth>0</wp14:pctWidth>
                  </wp14:sizeRelH>
                  <wp14:sizeRelV relativeFrom="page">
                    <wp14:pctHeight>0</wp14:pctHeight>
                  </wp14:sizeRelV>
                </wp:anchor>
              </w:drawing>
            </w:r>
            <w:r w:rsidR="00E1223D">
              <w:rPr>
                <w:noProof/>
                <w:lang w:eastAsia="en-GB"/>
              </w:rPr>
              <w:drawing>
                <wp:anchor distT="0" distB="0" distL="114300" distR="114300" simplePos="0" relativeHeight="251657216" behindDoc="0" locked="0" layoutInCell="1" allowOverlap="1" wp14:anchorId="7633D70F" wp14:editId="2AC48332">
                  <wp:simplePos x="0" y="0"/>
                  <wp:positionH relativeFrom="column">
                    <wp:posOffset>2700020</wp:posOffset>
                  </wp:positionH>
                  <wp:positionV relativeFrom="paragraph">
                    <wp:posOffset>166370</wp:posOffset>
                  </wp:positionV>
                  <wp:extent cx="1153160" cy="532130"/>
                  <wp:effectExtent l="0" t="0" r="8890" b="127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316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3D707" w14:textId="768766B1" w:rsidR="00913283" w:rsidRDefault="00913283" w:rsidP="00FC1C39">
            <w:pPr>
              <w:jc w:val="both"/>
              <w:rPr>
                <w:rFonts w:cs="Arial"/>
                <w:noProof/>
                <w:szCs w:val="24"/>
              </w:rPr>
            </w:pPr>
          </w:p>
          <w:p w14:paraId="7633D708" w14:textId="77777777" w:rsidR="00913283" w:rsidRDefault="00913283" w:rsidP="00FC1C39">
            <w:pPr>
              <w:jc w:val="both"/>
              <w:rPr>
                <w:rFonts w:cs="Arial"/>
                <w:noProof/>
                <w:szCs w:val="24"/>
              </w:rPr>
            </w:pPr>
          </w:p>
          <w:p w14:paraId="7633D709" w14:textId="77777777" w:rsidR="00913283" w:rsidRPr="00E02310" w:rsidRDefault="00913283" w:rsidP="00FC1C39">
            <w:pPr>
              <w:jc w:val="both"/>
              <w:rPr>
                <w:rFonts w:cs="Arial"/>
                <w:noProof/>
                <w:szCs w:val="24"/>
              </w:rPr>
            </w:pPr>
          </w:p>
        </w:tc>
      </w:tr>
      <w:tr w:rsidR="001F10D3" w:rsidRPr="00E02310" w14:paraId="7633D70D" w14:textId="77777777" w:rsidTr="3D1521DF">
        <w:trPr>
          <w:cantSplit/>
          <w:trHeight w:val="1379"/>
        </w:trPr>
        <w:tc>
          <w:tcPr>
            <w:tcW w:w="9893" w:type="dxa"/>
            <w:shd w:val="clear" w:color="auto" w:fill="auto"/>
          </w:tcPr>
          <w:p w14:paraId="7633D70B" w14:textId="0D181A3F" w:rsidR="001F10D3" w:rsidRPr="00E02310" w:rsidRDefault="001F10D3" w:rsidP="001F10D3">
            <w:pPr>
              <w:rPr>
                <w:rFonts w:cs="Arial"/>
                <w:noProof/>
                <w:szCs w:val="24"/>
              </w:rPr>
            </w:pPr>
          </w:p>
          <w:p w14:paraId="7633D70C" w14:textId="34CBE21A" w:rsidR="001F10D3" w:rsidRPr="00E02310" w:rsidRDefault="001F10D3" w:rsidP="3D1521DF">
            <w:pPr>
              <w:tabs>
                <w:tab w:val="right" w:pos="9605"/>
              </w:tabs>
              <w:spacing w:after="120"/>
              <w:rPr>
                <w:rFonts w:cs="Arial"/>
                <w:noProof/>
              </w:rPr>
            </w:pPr>
            <w:r w:rsidRPr="3D1521DF">
              <w:rPr>
                <w:rFonts w:cs="Arial"/>
              </w:rPr>
              <w:t>Directors</w:t>
            </w:r>
            <w:r w:rsidR="00E1223D" w:rsidRPr="3D1521DF">
              <w:rPr>
                <w:rFonts w:cs="Arial"/>
              </w:rPr>
              <w:t xml:space="preserve">:       </w:t>
            </w:r>
            <w:r w:rsidRPr="3D1521DF">
              <w:rPr>
                <w:rFonts w:cs="Arial"/>
              </w:rPr>
              <w:t>S Girling</w:t>
            </w:r>
            <w:r w:rsidR="00E1223D" w:rsidRPr="3D1521DF">
              <w:rPr>
                <w:rFonts w:cs="Arial"/>
              </w:rPr>
              <w:t xml:space="preserve">                       </w:t>
            </w:r>
            <w:r w:rsidR="002813F7" w:rsidRPr="3D1521DF">
              <w:rPr>
                <w:rFonts w:cs="Arial"/>
              </w:rPr>
              <w:t xml:space="preserve">   </w:t>
            </w:r>
            <w:r w:rsidR="00E1223D" w:rsidRPr="3D1521DF">
              <w:rPr>
                <w:rFonts w:cs="Arial"/>
              </w:rPr>
              <w:t xml:space="preserve">     </w:t>
            </w:r>
            <w:r w:rsidRPr="3D1521DF">
              <w:rPr>
                <w:rFonts w:cs="Arial"/>
              </w:rPr>
              <w:t>P Rodwell</w:t>
            </w:r>
            <w:r>
              <w:tab/>
            </w:r>
            <w:r w:rsidR="006C7782" w:rsidRPr="3D1521DF">
              <w:rPr>
                <w:rFonts w:cs="Arial"/>
              </w:rPr>
              <w:t>Ju</w:t>
            </w:r>
            <w:r w:rsidR="3289DDCE" w:rsidRPr="3D1521DF">
              <w:rPr>
                <w:rFonts w:cs="Arial"/>
              </w:rPr>
              <w:t>ly</w:t>
            </w:r>
            <w:r w:rsidR="006C7782" w:rsidRPr="3D1521DF">
              <w:rPr>
                <w:rFonts w:cs="Arial"/>
              </w:rPr>
              <w:t xml:space="preserve"> 202</w:t>
            </w:r>
            <w:r w:rsidR="47E38726" w:rsidRPr="3D1521DF">
              <w:rPr>
                <w:rFonts w:cs="Arial"/>
              </w:rPr>
              <w:t>4</w:t>
            </w:r>
          </w:p>
        </w:tc>
      </w:tr>
    </w:tbl>
    <w:p w14:paraId="7633D70E" w14:textId="77777777" w:rsidR="006C1954" w:rsidRPr="00330D1B" w:rsidRDefault="006C1954" w:rsidP="00913283">
      <w:pPr>
        <w:rPr>
          <w:szCs w:val="24"/>
        </w:rPr>
      </w:pPr>
    </w:p>
    <w:sectPr w:rsidR="006C1954" w:rsidRPr="00330D1B" w:rsidSect="005F2468">
      <w:headerReference w:type="default" r:id="rId12"/>
      <w:footerReference w:type="default" r:id="rId13"/>
      <w:headerReference w:type="first" r:id="rId14"/>
      <w:footerReference w:type="first" r:id="rId15"/>
      <w:pgSz w:w="11909" w:h="16834" w:code="9"/>
      <w:pgMar w:top="1512" w:right="1152" w:bottom="864" w:left="1152" w:header="720" w:footer="864" w:gutter="0"/>
      <w:pgBorders w:offsetFrom="page">
        <w:top w:val="single" w:sz="24" w:space="30" w:color="92D050"/>
        <w:left w:val="single" w:sz="24" w:space="30" w:color="92D050"/>
        <w:bottom w:val="single" w:sz="24" w:space="30" w:color="92D050"/>
        <w:right w:val="single" w:sz="24" w:space="30" w:color="92D05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42A66" w14:textId="77777777" w:rsidR="00BF1DD6" w:rsidRDefault="00BF1DD6">
      <w:r>
        <w:separator/>
      </w:r>
    </w:p>
  </w:endnote>
  <w:endnote w:type="continuationSeparator" w:id="0">
    <w:p w14:paraId="5598DC5E" w14:textId="77777777" w:rsidR="00BF1DD6" w:rsidRDefault="00BF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721 Blk BT">
    <w:panose1 w:val="020B09040305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D718" w14:textId="77777777" w:rsidR="001859F1" w:rsidRPr="00330D1B" w:rsidRDefault="001859F1" w:rsidP="001859F1">
    <w:pPr>
      <w:pStyle w:val="Footer"/>
      <w:jc w:val="center"/>
      <w:rPr>
        <w:sz w:val="18"/>
        <w:szCs w:val="18"/>
      </w:rPr>
    </w:pPr>
    <w:r w:rsidRPr="00330D1B">
      <w:rPr>
        <w:snapToGrid w:val="0"/>
        <w:sz w:val="18"/>
        <w:szCs w:val="18"/>
      </w:rPr>
      <w:t xml:space="preserve">Page </w:t>
    </w:r>
    <w:r w:rsidRPr="00330D1B">
      <w:rPr>
        <w:snapToGrid w:val="0"/>
        <w:sz w:val="18"/>
        <w:szCs w:val="18"/>
      </w:rPr>
      <w:fldChar w:fldCharType="begin"/>
    </w:r>
    <w:r w:rsidRPr="00330D1B">
      <w:rPr>
        <w:snapToGrid w:val="0"/>
        <w:sz w:val="18"/>
        <w:szCs w:val="18"/>
      </w:rPr>
      <w:instrText xml:space="preserve"> PAGE </w:instrText>
    </w:r>
    <w:r w:rsidRPr="00330D1B">
      <w:rPr>
        <w:snapToGrid w:val="0"/>
        <w:sz w:val="18"/>
        <w:szCs w:val="18"/>
      </w:rPr>
      <w:fldChar w:fldCharType="separate"/>
    </w:r>
    <w:r w:rsidR="000236B2">
      <w:rPr>
        <w:noProof/>
        <w:snapToGrid w:val="0"/>
        <w:sz w:val="18"/>
        <w:szCs w:val="18"/>
      </w:rPr>
      <w:t>2</w:t>
    </w:r>
    <w:r w:rsidRPr="00330D1B">
      <w:rPr>
        <w:snapToGrid w:val="0"/>
        <w:sz w:val="18"/>
        <w:szCs w:val="18"/>
      </w:rPr>
      <w:fldChar w:fldCharType="end"/>
    </w:r>
    <w:r w:rsidRPr="00330D1B">
      <w:rPr>
        <w:snapToGrid w:val="0"/>
        <w:sz w:val="18"/>
        <w:szCs w:val="18"/>
      </w:rPr>
      <w:t xml:space="preserve"> of </w:t>
    </w:r>
    <w:r w:rsidRPr="00330D1B">
      <w:rPr>
        <w:snapToGrid w:val="0"/>
        <w:sz w:val="18"/>
        <w:szCs w:val="18"/>
      </w:rPr>
      <w:fldChar w:fldCharType="begin"/>
    </w:r>
    <w:r w:rsidRPr="00330D1B">
      <w:rPr>
        <w:snapToGrid w:val="0"/>
        <w:sz w:val="18"/>
        <w:szCs w:val="18"/>
      </w:rPr>
      <w:instrText xml:space="preserve"> NUMPAGES </w:instrText>
    </w:r>
    <w:r w:rsidRPr="00330D1B">
      <w:rPr>
        <w:snapToGrid w:val="0"/>
        <w:sz w:val="18"/>
        <w:szCs w:val="18"/>
      </w:rPr>
      <w:fldChar w:fldCharType="separate"/>
    </w:r>
    <w:r w:rsidR="000236B2">
      <w:rPr>
        <w:noProof/>
        <w:snapToGrid w:val="0"/>
        <w:sz w:val="18"/>
        <w:szCs w:val="18"/>
      </w:rPr>
      <w:t>2</w:t>
    </w:r>
    <w:r w:rsidRPr="00330D1B">
      <w:rPr>
        <w:snapToGrid w:val="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D71A" w14:textId="77777777" w:rsidR="001859F1" w:rsidRPr="00941E52" w:rsidRDefault="001859F1" w:rsidP="001859F1">
    <w:pPr>
      <w:pStyle w:val="Footer"/>
      <w:jc w:val="center"/>
      <w:rPr>
        <w:sz w:val="18"/>
        <w:szCs w:val="18"/>
      </w:rPr>
    </w:pPr>
    <w:r w:rsidRPr="00941E52">
      <w:rPr>
        <w:snapToGrid w:val="0"/>
        <w:sz w:val="18"/>
        <w:szCs w:val="18"/>
      </w:rPr>
      <w:t xml:space="preserve">Page </w:t>
    </w:r>
    <w:r w:rsidRPr="00941E52">
      <w:rPr>
        <w:snapToGrid w:val="0"/>
        <w:sz w:val="18"/>
        <w:szCs w:val="18"/>
      </w:rPr>
      <w:fldChar w:fldCharType="begin"/>
    </w:r>
    <w:r w:rsidRPr="00941E52">
      <w:rPr>
        <w:snapToGrid w:val="0"/>
        <w:sz w:val="18"/>
        <w:szCs w:val="18"/>
      </w:rPr>
      <w:instrText xml:space="preserve"> PAGE </w:instrText>
    </w:r>
    <w:r w:rsidRPr="00941E52">
      <w:rPr>
        <w:snapToGrid w:val="0"/>
        <w:sz w:val="18"/>
        <w:szCs w:val="18"/>
      </w:rPr>
      <w:fldChar w:fldCharType="separate"/>
    </w:r>
    <w:r w:rsidR="000236B2">
      <w:rPr>
        <w:noProof/>
        <w:snapToGrid w:val="0"/>
        <w:sz w:val="18"/>
        <w:szCs w:val="18"/>
      </w:rPr>
      <w:t>1</w:t>
    </w:r>
    <w:r w:rsidRPr="00941E52">
      <w:rPr>
        <w:snapToGrid w:val="0"/>
        <w:sz w:val="18"/>
        <w:szCs w:val="18"/>
      </w:rPr>
      <w:fldChar w:fldCharType="end"/>
    </w:r>
    <w:r w:rsidRPr="00941E52">
      <w:rPr>
        <w:snapToGrid w:val="0"/>
        <w:sz w:val="18"/>
        <w:szCs w:val="18"/>
      </w:rPr>
      <w:t xml:space="preserve"> of </w:t>
    </w:r>
    <w:r w:rsidRPr="00941E52">
      <w:rPr>
        <w:snapToGrid w:val="0"/>
        <w:sz w:val="18"/>
        <w:szCs w:val="18"/>
      </w:rPr>
      <w:fldChar w:fldCharType="begin"/>
    </w:r>
    <w:r w:rsidRPr="00941E52">
      <w:rPr>
        <w:snapToGrid w:val="0"/>
        <w:sz w:val="18"/>
        <w:szCs w:val="18"/>
      </w:rPr>
      <w:instrText xml:space="preserve"> NUMPAGES </w:instrText>
    </w:r>
    <w:r w:rsidRPr="00941E52">
      <w:rPr>
        <w:snapToGrid w:val="0"/>
        <w:sz w:val="18"/>
        <w:szCs w:val="18"/>
      </w:rPr>
      <w:fldChar w:fldCharType="separate"/>
    </w:r>
    <w:r w:rsidR="000236B2">
      <w:rPr>
        <w:noProof/>
        <w:snapToGrid w:val="0"/>
        <w:sz w:val="18"/>
        <w:szCs w:val="18"/>
      </w:rPr>
      <w:t>2</w:t>
    </w:r>
    <w:r w:rsidRPr="00941E52">
      <w:rPr>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00073" w14:textId="77777777" w:rsidR="00BF1DD6" w:rsidRDefault="00BF1DD6">
      <w:r>
        <w:separator/>
      </w:r>
    </w:p>
  </w:footnote>
  <w:footnote w:type="continuationSeparator" w:id="0">
    <w:p w14:paraId="0B91D587" w14:textId="77777777" w:rsidR="00BF1DD6" w:rsidRDefault="00BF1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D717" w14:textId="77777777" w:rsidR="002C3A1C" w:rsidRDefault="002C3A1C">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D719" w14:textId="77777777" w:rsidR="006777A0" w:rsidRDefault="004A0662" w:rsidP="001F10D3">
    <w:pPr>
      <w:pStyle w:val="Header"/>
      <w:jc w:val="center"/>
    </w:pPr>
    <w:r>
      <w:rPr>
        <w:noProof/>
        <w:lang w:eastAsia="en-GB"/>
      </w:rPr>
      <w:drawing>
        <wp:inline distT="0" distB="0" distL="0" distR="0" wp14:anchorId="7633D71B" wp14:editId="7633D71C">
          <wp:extent cx="1590675" cy="889635"/>
          <wp:effectExtent l="0" t="0" r="9525" b="5715"/>
          <wp:docPr id="1" name="Picture 1" descr="SEH Fren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H Frenc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046"/>
    <w:multiLevelType w:val="singleLevel"/>
    <w:tmpl w:val="11C895B4"/>
    <w:lvl w:ilvl="0">
      <w:numFmt w:val="bullet"/>
      <w:lvlText w:val=""/>
      <w:lvlJc w:val="left"/>
      <w:pPr>
        <w:tabs>
          <w:tab w:val="num" w:pos="360"/>
        </w:tabs>
        <w:ind w:left="360" w:hanging="360"/>
      </w:pPr>
      <w:rPr>
        <w:rFonts w:ascii="Symbol" w:hAnsi="Symbol" w:hint="default"/>
      </w:rPr>
    </w:lvl>
  </w:abstractNum>
  <w:abstractNum w:abstractNumId="1" w15:restartNumberingAfterBreak="0">
    <w:nsid w:val="0CFD7247"/>
    <w:multiLevelType w:val="singleLevel"/>
    <w:tmpl w:val="11C895B4"/>
    <w:lvl w:ilvl="0">
      <w:numFmt w:val="bullet"/>
      <w:lvlText w:val=""/>
      <w:lvlJc w:val="left"/>
      <w:pPr>
        <w:tabs>
          <w:tab w:val="num" w:pos="360"/>
        </w:tabs>
        <w:ind w:left="360" w:hanging="360"/>
      </w:pPr>
      <w:rPr>
        <w:rFonts w:ascii="Symbol" w:hAnsi="Symbol" w:hint="default"/>
      </w:rPr>
    </w:lvl>
  </w:abstractNum>
  <w:abstractNum w:abstractNumId="2" w15:restartNumberingAfterBreak="0">
    <w:nsid w:val="2D7E06B5"/>
    <w:multiLevelType w:val="singleLevel"/>
    <w:tmpl w:val="11C895B4"/>
    <w:lvl w:ilvl="0">
      <w:numFmt w:val="bullet"/>
      <w:lvlText w:val=""/>
      <w:lvlJc w:val="left"/>
      <w:pPr>
        <w:tabs>
          <w:tab w:val="num" w:pos="360"/>
        </w:tabs>
        <w:ind w:left="360" w:hanging="360"/>
      </w:pPr>
      <w:rPr>
        <w:rFonts w:ascii="Symbol" w:hAnsi="Symbol" w:hint="default"/>
      </w:rPr>
    </w:lvl>
  </w:abstractNum>
  <w:abstractNum w:abstractNumId="3" w15:restartNumberingAfterBreak="0">
    <w:nsid w:val="2E7B730D"/>
    <w:multiLevelType w:val="hybridMultilevel"/>
    <w:tmpl w:val="25C67316"/>
    <w:lvl w:ilvl="0" w:tplc="91ECB72C">
      <w:start w:val="1"/>
      <w:numFmt w:val="bullet"/>
      <w:lvlText w:val="-"/>
      <w:lvlJc w:val="left"/>
      <w:pPr>
        <w:tabs>
          <w:tab w:val="num" w:pos="720"/>
        </w:tabs>
        <w:ind w:left="720" w:hanging="360"/>
      </w:pPr>
      <w:rPr>
        <w:rFonts w:ascii="Arial" w:hAnsi="Arial" w:hint="default"/>
        <w:b w:val="0"/>
        <w:i w:val="0"/>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D5638"/>
    <w:multiLevelType w:val="hybridMultilevel"/>
    <w:tmpl w:val="E29AB454"/>
    <w:lvl w:ilvl="0" w:tplc="14881A3E">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7635FC"/>
    <w:multiLevelType w:val="hybridMultilevel"/>
    <w:tmpl w:val="9B82702E"/>
    <w:lvl w:ilvl="0" w:tplc="D1A42CE6">
      <w:start w:val="1"/>
      <w:numFmt w:val="bullet"/>
      <w:lvlText w:val=""/>
      <w:lvlJc w:val="left"/>
      <w:pPr>
        <w:tabs>
          <w:tab w:val="num" w:pos="1080"/>
        </w:tabs>
        <w:ind w:left="1080" w:hanging="360"/>
      </w:pPr>
      <w:rPr>
        <w:rFonts w:ascii="Symbol" w:hAnsi="Symbol" w:hint="default"/>
        <w:b w:val="0"/>
        <w:i w:val="0"/>
        <w:sz w:val="24"/>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A1E7883"/>
    <w:multiLevelType w:val="singleLevel"/>
    <w:tmpl w:val="11C895B4"/>
    <w:lvl w:ilvl="0">
      <w:numFmt w:val="bullet"/>
      <w:lvlText w:val=""/>
      <w:lvlJc w:val="left"/>
      <w:pPr>
        <w:tabs>
          <w:tab w:val="num" w:pos="360"/>
        </w:tabs>
        <w:ind w:left="360" w:hanging="360"/>
      </w:pPr>
      <w:rPr>
        <w:rFonts w:ascii="Symbol" w:hAnsi="Symbol" w:hint="default"/>
      </w:rPr>
    </w:lvl>
  </w:abstractNum>
  <w:abstractNum w:abstractNumId="7" w15:restartNumberingAfterBreak="0">
    <w:nsid w:val="673531C2"/>
    <w:multiLevelType w:val="hybridMultilevel"/>
    <w:tmpl w:val="2C00852C"/>
    <w:lvl w:ilvl="0" w:tplc="103290B4">
      <w:start w:val="1"/>
      <w:numFmt w:val="bullet"/>
      <w:lvlText w:val="-"/>
      <w:lvlJc w:val="left"/>
      <w:pPr>
        <w:tabs>
          <w:tab w:val="num" w:pos="720"/>
        </w:tabs>
        <w:ind w:left="720" w:hanging="360"/>
      </w:pPr>
      <w:rPr>
        <w:rFonts w:ascii="Arial" w:hAnsi="Arial" w:hint="default"/>
        <w:b w:val="0"/>
        <w:i w:val="0"/>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6A4679"/>
    <w:multiLevelType w:val="multilevel"/>
    <w:tmpl w:val="89F04A84"/>
    <w:lvl w:ilvl="0">
      <w:start w:val="1"/>
      <w:numFmt w:val="decimal"/>
      <w:lvlText w:val="%1.0"/>
      <w:lvlJc w:val="left"/>
      <w:pPr>
        <w:tabs>
          <w:tab w:val="num" w:pos="720"/>
        </w:tabs>
        <w:ind w:left="720" w:hanging="720"/>
      </w:pPr>
      <w:rPr>
        <w:rFonts w:ascii="Arial" w:hAnsi="Arial" w:hint="default"/>
        <w:b w:val="0"/>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720"/>
        </w:tabs>
        <w:ind w:left="720" w:hanging="720"/>
      </w:pPr>
      <w:rPr>
        <w:rFonts w:ascii="Arial" w:hAnsi="Arial" w:hint="default"/>
        <w:b w:val="0"/>
        <w:i w:val="0"/>
        <w:sz w:val="24"/>
        <w:szCs w:val="24"/>
      </w:rPr>
    </w:lvl>
    <w:lvl w:ilvl="3">
      <w:start w:val="1"/>
      <w:numFmt w:val="bullet"/>
      <w:lvlText w:val="-"/>
      <w:lvlJc w:val="left"/>
      <w:pPr>
        <w:tabs>
          <w:tab w:val="num" w:pos="1080"/>
        </w:tabs>
        <w:ind w:left="1080" w:hanging="36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79CF589B"/>
    <w:multiLevelType w:val="multilevel"/>
    <w:tmpl w:val="E29AB454"/>
    <w:lvl w:ilvl="0">
      <w:start w:val="1"/>
      <w:numFmt w:val="bullet"/>
      <w:lvlText w:val=""/>
      <w:lvlJc w:val="left"/>
      <w:pPr>
        <w:tabs>
          <w:tab w:val="num" w:pos="720"/>
        </w:tabs>
        <w:ind w:left="720" w:hanging="360"/>
      </w:pPr>
      <w:rPr>
        <w:rFonts w:ascii="Symbol" w:hAnsi="Symbol" w:hint="default"/>
        <w:b w:val="0"/>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A54F90"/>
    <w:multiLevelType w:val="singleLevel"/>
    <w:tmpl w:val="324C0D6E"/>
    <w:lvl w:ilvl="0">
      <w:start w:val="1"/>
      <w:numFmt w:val="decimal"/>
      <w:lvlText w:val="%1."/>
      <w:lvlJc w:val="left"/>
      <w:pPr>
        <w:tabs>
          <w:tab w:val="num" w:pos="720"/>
        </w:tabs>
        <w:ind w:left="720" w:hanging="720"/>
      </w:pPr>
    </w:lvl>
  </w:abstractNum>
  <w:num w:numId="1" w16cid:durableId="128518552">
    <w:abstractNumId w:val="6"/>
  </w:num>
  <w:num w:numId="2" w16cid:durableId="1121806517">
    <w:abstractNumId w:val="1"/>
  </w:num>
  <w:num w:numId="3" w16cid:durableId="1582985390">
    <w:abstractNumId w:val="2"/>
  </w:num>
  <w:num w:numId="4" w16cid:durableId="486550799">
    <w:abstractNumId w:val="0"/>
  </w:num>
  <w:num w:numId="5" w16cid:durableId="492990248">
    <w:abstractNumId w:val="10"/>
  </w:num>
  <w:num w:numId="6" w16cid:durableId="1915311869">
    <w:abstractNumId w:val="4"/>
  </w:num>
  <w:num w:numId="7" w16cid:durableId="1270355104">
    <w:abstractNumId w:val="9"/>
  </w:num>
  <w:num w:numId="8" w16cid:durableId="1242327928">
    <w:abstractNumId w:val="3"/>
  </w:num>
  <w:num w:numId="9" w16cid:durableId="1201821957">
    <w:abstractNumId w:val="7"/>
  </w:num>
  <w:num w:numId="10" w16cid:durableId="705955953">
    <w:abstractNumId w:val="8"/>
  </w:num>
  <w:num w:numId="11" w16cid:durableId="2015567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01437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9C"/>
    <w:rsid w:val="000236B2"/>
    <w:rsid w:val="0002767A"/>
    <w:rsid w:val="00044DCF"/>
    <w:rsid w:val="00052068"/>
    <w:rsid w:val="0005507E"/>
    <w:rsid w:val="000728A0"/>
    <w:rsid w:val="00092034"/>
    <w:rsid w:val="000A3971"/>
    <w:rsid w:val="000E56EA"/>
    <w:rsid w:val="000F19CF"/>
    <w:rsid w:val="001625DE"/>
    <w:rsid w:val="001859F1"/>
    <w:rsid w:val="001A3C48"/>
    <w:rsid w:val="001A4EBF"/>
    <w:rsid w:val="001B2FF5"/>
    <w:rsid w:val="001D3DCE"/>
    <w:rsid w:val="001E332F"/>
    <w:rsid w:val="001F10D3"/>
    <w:rsid w:val="001F5D3C"/>
    <w:rsid w:val="002042F2"/>
    <w:rsid w:val="0022433C"/>
    <w:rsid w:val="0026448B"/>
    <w:rsid w:val="002663A1"/>
    <w:rsid w:val="002670E7"/>
    <w:rsid w:val="002813F7"/>
    <w:rsid w:val="002C3A1C"/>
    <w:rsid w:val="002F0FBF"/>
    <w:rsid w:val="0032042E"/>
    <w:rsid w:val="00330D1B"/>
    <w:rsid w:val="003561BF"/>
    <w:rsid w:val="003A10B3"/>
    <w:rsid w:val="003A2A00"/>
    <w:rsid w:val="003A2F63"/>
    <w:rsid w:val="003A429C"/>
    <w:rsid w:val="003D3B30"/>
    <w:rsid w:val="003F276B"/>
    <w:rsid w:val="0042263A"/>
    <w:rsid w:val="00423907"/>
    <w:rsid w:val="00490042"/>
    <w:rsid w:val="004A0662"/>
    <w:rsid w:val="00547F67"/>
    <w:rsid w:val="005A6D76"/>
    <w:rsid w:val="005B43FD"/>
    <w:rsid w:val="005D476A"/>
    <w:rsid w:val="005F2468"/>
    <w:rsid w:val="00621131"/>
    <w:rsid w:val="00627DDB"/>
    <w:rsid w:val="00632847"/>
    <w:rsid w:val="00637322"/>
    <w:rsid w:val="0064758A"/>
    <w:rsid w:val="00673063"/>
    <w:rsid w:val="00673E4A"/>
    <w:rsid w:val="006777A0"/>
    <w:rsid w:val="006B01F0"/>
    <w:rsid w:val="006B53B7"/>
    <w:rsid w:val="006C02EC"/>
    <w:rsid w:val="006C1029"/>
    <w:rsid w:val="006C1954"/>
    <w:rsid w:val="006C7782"/>
    <w:rsid w:val="006F5666"/>
    <w:rsid w:val="00700A8C"/>
    <w:rsid w:val="00771999"/>
    <w:rsid w:val="007734BB"/>
    <w:rsid w:val="007A0DE9"/>
    <w:rsid w:val="007B7239"/>
    <w:rsid w:val="00814AD7"/>
    <w:rsid w:val="00814E52"/>
    <w:rsid w:val="00824EF9"/>
    <w:rsid w:val="00846B63"/>
    <w:rsid w:val="0087766D"/>
    <w:rsid w:val="00893647"/>
    <w:rsid w:val="00897066"/>
    <w:rsid w:val="008B36B9"/>
    <w:rsid w:val="008D1714"/>
    <w:rsid w:val="008E749E"/>
    <w:rsid w:val="00913283"/>
    <w:rsid w:val="009275EF"/>
    <w:rsid w:val="00932D17"/>
    <w:rsid w:val="00941E52"/>
    <w:rsid w:val="00947C20"/>
    <w:rsid w:val="00955657"/>
    <w:rsid w:val="0095652F"/>
    <w:rsid w:val="00957FA6"/>
    <w:rsid w:val="009832B6"/>
    <w:rsid w:val="009A071B"/>
    <w:rsid w:val="00A04DDA"/>
    <w:rsid w:val="00A11A92"/>
    <w:rsid w:val="00A16812"/>
    <w:rsid w:val="00A36516"/>
    <w:rsid w:val="00A47848"/>
    <w:rsid w:val="00A660E3"/>
    <w:rsid w:val="00AE2294"/>
    <w:rsid w:val="00B34E7B"/>
    <w:rsid w:val="00B54471"/>
    <w:rsid w:val="00B569C3"/>
    <w:rsid w:val="00B95BB1"/>
    <w:rsid w:val="00BA1945"/>
    <w:rsid w:val="00BD77F5"/>
    <w:rsid w:val="00BF1DD6"/>
    <w:rsid w:val="00C0509A"/>
    <w:rsid w:val="00C20702"/>
    <w:rsid w:val="00C30DFA"/>
    <w:rsid w:val="00C360C8"/>
    <w:rsid w:val="00C74042"/>
    <w:rsid w:val="00C81338"/>
    <w:rsid w:val="00C87F83"/>
    <w:rsid w:val="00CB0F19"/>
    <w:rsid w:val="00CB21B0"/>
    <w:rsid w:val="00CB7D73"/>
    <w:rsid w:val="00CD1C39"/>
    <w:rsid w:val="00CF36BC"/>
    <w:rsid w:val="00D150E6"/>
    <w:rsid w:val="00D215DB"/>
    <w:rsid w:val="00D348CB"/>
    <w:rsid w:val="00D37E6E"/>
    <w:rsid w:val="00D52586"/>
    <w:rsid w:val="00D5399F"/>
    <w:rsid w:val="00D63D54"/>
    <w:rsid w:val="00D81C44"/>
    <w:rsid w:val="00D9490F"/>
    <w:rsid w:val="00DE6EF2"/>
    <w:rsid w:val="00DF5962"/>
    <w:rsid w:val="00E02310"/>
    <w:rsid w:val="00E1223D"/>
    <w:rsid w:val="00E43E68"/>
    <w:rsid w:val="00E4564B"/>
    <w:rsid w:val="00E54350"/>
    <w:rsid w:val="00E558B6"/>
    <w:rsid w:val="00E600DD"/>
    <w:rsid w:val="00E6640E"/>
    <w:rsid w:val="00E83DC2"/>
    <w:rsid w:val="00EC54CE"/>
    <w:rsid w:val="00ED214F"/>
    <w:rsid w:val="00EE3354"/>
    <w:rsid w:val="00F0324A"/>
    <w:rsid w:val="00F05FF4"/>
    <w:rsid w:val="00F201A7"/>
    <w:rsid w:val="00FA4737"/>
    <w:rsid w:val="00FC1C39"/>
    <w:rsid w:val="00FF0D09"/>
    <w:rsid w:val="00FF31DB"/>
    <w:rsid w:val="00FF4979"/>
    <w:rsid w:val="3289DDCE"/>
    <w:rsid w:val="3D1521DF"/>
    <w:rsid w:val="47E38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1437d"/>
    </o:shapedefaults>
    <o:shapelayout v:ext="edit">
      <o:idmap v:ext="edit" data="2"/>
    </o:shapelayout>
  </w:shapeDefaults>
  <w:decimalSymbol w:val="."/>
  <w:listSeparator w:val=","/>
  <w14:docId w14:val="7633D6CE"/>
  <w15:chartTrackingRefBased/>
  <w15:docId w15:val="{39677F52-5793-47CC-9515-42C68997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C30DFA"/>
    <w:rPr>
      <w:rFonts w:ascii="Tahoma" w:hAnsi="Tahoma" w:cs="Tahoma"/>
      <w:sz w:val="16"/>
      <w:szCs w:val="16"/>
    </w:rPr>
  </w:style>
  <w:style w:type="table" w:styleId="TableGrid">
    <w:name w:val="Table Grid"/>
    <w:basedOn w:val="TableNormal"/>
    <w:rsid w:val="00B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wis721BlkBT18ptBoldWhiteAfter12pt">
    <w:name w:val="Style Swis721 Blk BT 18 pt Bold White After:  12 pt"/>
    <w:basedOn w:val="Normal"/>
    <w:rsid w:val="003A2F63"/>
    <w:rPr>
      <w:rFonts w:ascii="Swis721 Blk BT" w:hAnsi="Swis721 Blk BT"/>
      <w:b/>
      <w:bCs/>
      <w:color w:val="FFFFF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cc943-3790-4d94-a470-8f1bdd0a1b2e" xsi:nil="true"/>
    <lcf76f155ced4ddcb4097134ff3c332f xmlns="8de0eafb-55f2-4c60-bac8-43ef46055d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0F76889A475E40B44F8DDC6D48B592" ma:contentTypeVersion="18" ma:contentTypeDescription="Create a new document." ma:contentTypeScope="" ma:versionID="bf7b02cd3a393340bbfefbc833178b7b">
  <xsd:schema xmlns:xsd="http://www.w3.org/2001/XMLSchema" xmlns:xs="http://www.w3.org/2001/XMLSchema" xmlns:p="http://schemas.microsoft.com/office/2006/metadata/properties" xmlns:ns2="8de0eafb-55f2-4c60-bac8-43ef46055d6f" xmlns:ns3="9c1cc943-3790-4d94-a470-8f1bdd0a1b2e" xmlns:ns4="81e76825-7245-4591-b0ec-f8b841a75635" targetNamespace="http://schemas.microsoft.com/office/2006/metadata/properties" ma:root="true" ma:fieldsID="976ef55d17b8b1d7adb4184bff069964" ns2:_="" ns3:_="" ns4:_="">
    <xsd:import namespace="8de0eafb-55f2-4c60-bac8-43ef46055d6f"/>
    <xsd:import namespace="9c1cc943-3790-4d94-a470-8f1bdd0a1b2e"/>
    <xsd:import namespace="81e76825-7245-4591-b0ec-f8b841a75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0eafb-55f2-4c60-bac8-43ef46055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169a66-ae39-4c2f-8966-d65f01789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cc943-3790-4d94-a470-8f1bdd0a1b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63b3115-ae10-4214-90b6-c4c6c14cf71e}" ma:internalName="TaxCatchAll" ma:showField="CatchAllData" ma:web="9c1cc943-3790-4d94-a470-8f1bdd0a1b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e76825-7245-4591-b0ec-f8b841a7563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6AAF4-1DCE-4FB5-A7A4-D9E5AF594123}">
  <ds:schemaRefs>
    <ds:schemaRef ds:uri="http://schemas.microsoft.com/office/2006/metadata/properties"/>
    <ds:schemaRef ds:uri="http://schemas.microsoft.com/office/infopath/2007/PartnerControls"/>
    <ds:schemaRef ds:uri="9c1cc943-3790-4d94-a470-8f1bdd0a1b2e"/>
    <ds:schemaRef ds:uri="8de0eafb-55f2-4c60-bac8-43ef46055d6f"/>
  </ds:schemaRefs>
</ds:datastoreItem>
</file>

<file path=customXml/itemProps2.xml><?xml version="1.0" encoding="utf-8"?>
<ds:datastoreItem xmlns:ds="http://schemas.openxmlformats.org/officeDocument/2006/customXml" ds:itemID="{1F8809AC-D8FC-4550-8E87-E24AAE8E6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0eafb-55f2-4c60-bac8-43ef46055d6f"/>
    <ds:schemaRef ds:uri="9c1cc943-3790-4d94-a470-8f1bdd0a1b2e"/>
    <ds:schemaRef ds:uri="81e76825-7245-4591-b0ec-f8b841a75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4C665-D001-4285-B55E-A1D894044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3926</Characters>
  <Application>Microsoft Office Word</Application>
  <DocSecurity>0</DocSecurity>
  <Lines>32</Lines>
  <Paragraphs>9</Paragraphs>
  <ScaleCrop>false</ScaleCrop>
  <Company>Jackson Civil Engineering</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JCE Policy</dc:title>
  <dc:subject>Quality, Safety and Environmental</dc:subject>
  <dc:creator>Phil Collins</dc:creator>
  <cp:keywords/>
  <cp:lastModifiedBy>Kate Rich</cp:lastModifiedBy>
  <cp:revision>15</cp:revision>
  <cp:lastPrinted>2024-07-29T14:51:00Z</cp:lastPrinted>
  <dcterms:created xsi:type="dcterms:W3CDTF">2021-06-16T10:36:00Z</dcterms:created>
  <dcterms:modified xsi:type="dcterms:W3CDTF">2024-07-29T14:51:00Z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0x010100690F76889A475E40B44F8DDC6D48B592</vt:lpwstr>
  </property>
  <property fmtid="{D5CDD505-2E9C-101B-9397-08002B2CF9AE}" pid="3" name="MediaServiceImageTags">
    <vt:lpwstr/>
  </property>
</Properties>
</file>